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721CD" w14:textId="631874AD" w:rsidR="00531DC8" w:rsidRPr="00E72736" w:rsidRDefault="00531DC8" w:rsidP="00531DC8">
      <w:pPr>
        <w:spacing w:after="0" w:line="240" w:lineRule="auto"/>
        <w:jc w:val="both"/>
        <w:rPr>
          <w:rFonts w:ascii="Cambria" w:hAnsi="Cambria" w:cs="Calibri"/>
          <w:b/>
          <w:sz w:val="24"/>
          <w:szCs w:val="24"/>
        </w:rPr>
      </w:pPr>
      <w:r w:rsidRPr="00E72736">
        <w:rPr>
          <w:rFonts w:ascii="Cambria" w:eastAsiaTheme="minorHAnsi" w:hAnsi="Cambria" w:cs="Calibri"/>
          <w:b/>
          <w:sz w:val="24"/>
          <w:szCs w:val="24"/>
        </w:rPr>
        <w:t xml:space="preserve">Is </w:t>
      </w:r>
      <w:r w:rsidR="005A66CF" w:rsidRPr="00E72736">
        <w:rPr>
          <w:rFonts w:ascii="Cambria" w:eastAsiaTheme="minorHAnsi" w:hAnsi="Cambria" w:cs="Calibri"/>
          <w:b/>
          <w:sz w:val="24"/>
          <w:szCs w:val="24"/>
        </w:rPr>
        <w:t>a</w:t>
      </w:r>
      <w:r w:rsidRPr="00E72736">
        <w:rPr>
          <w:rFonts w:ascii="Cambria" w:eastAsiaTheme="minorHAnsi" w:hAnsi="Cambria" w:cs="Calibri"/>
          <w:b/>
          <w:sz w:val="24"/>
          <w:szCs w:val="24"/>
        </w:rPr>
        <w:t xml:space="preserve">n Investment Advisory Account Right </w:t>
      </w:r>
      <w:r w:rsidR="005A66CF" w:rsidRPr="00E72736">
        <w:rPr>
          <w:rFonts w:ascii="Cambria" w:eastAsiaTheme="minorHAnsi" w:hAnsi="Cambria" w:cs="Calibri"/>
          <w:b/>
          <w:sz w:val="24"/>
          <w:szCs w:val="24"/>
        </w:rPr>
        <w:t>f</w:t>
      </w:r>
      <w:r w:rsidRPr="00E72736">
        <w:rPr>
          <w:rFonts w:ascii="Cambria" w:eastAsiaTheme="minorHAnsi" w:hAnsi="Cambria" w:cs="Calibri"/>
          <w:b/>
          <w:sz w:val="24"/>
          <w:szCs w:val="24"/>
        </w:rPr>
        <w:t>or You?</w:t>
      </w:r>
    </w:p>
    <w:p w14:paraId="1F4891A3" w14:textId="77777777" w:rsidR="00531DC8" w:rsidRPr="00B505D5" w:rsidRDefault="00531DC8" w:rsidP="00930438">
      <w:pPr>
        <w:spacing w:after="120" w:line="240" w:lineRule="auto"/>
        <w:jc w:val="both"/>
        <w:rPr>
          <w:rFonts w:ascii="Cambria" w:eastAsiaTheme="minorHAnsi" w:hAnsi="Cambria" w:cs="Calibri"/>
          <w:sz w:val="24"/>
          <w:szCs w:val="24"/>
        </w:rPr>
      </w:pPr>
      <w:r w:rsidRPr="00B505D5">
        <w:rPr>
          <w:rFonts w:ascii="Cambria" w:eastAsiaTheme="minorHAnsi" w:hAnsi="Cambria" w:cs="Calibri"/>
          <w:sz w:val="24"/>
          <w:szCs w:val="24"/>
        </w:rPr>
        <w:t xml:space="preserve">There are different ways you can get help with your investments. You should carefully </w:t>
      </w:r>
      <w:r w:rsidRPr="00B505D5">
        <w:rPr>
          <w:rFonts w:ascii="Cambria" w:hAnsi="Cambria" w:cs="Calibri"/>
          <w:sz w:val="24"/>
          <w:szCs w:val="24"/>
        </w:rPr>
        <w:t>consider</w:t>
      </w:r>
      <w:r w:rsidRPr="00B505D5">
        <w:rPr>
          <w:rFonts w:ascii="Cambria" w:eastAsiaTheme="minorHAnsi" w:hAnsi="Cambria" w:cs="Calibri"/>
          <w:sz w:val="24"/>
          <w:szCs w:val="24"/>
        </w:rPr>
        <w:t xml:space="preserve"> which types of accounts and services are right for you.</w:t>
      </w:r>
    </w:p>
    <w:p w14:paraId="3E07DDBA" w14:textId="77777777" w:rsidR="00896821" w:rsidRPr="009315A8" w:rsidRDefault="00765114" w:rsidP="00531DC8">
      <w:pPr>
        <w:spacing w:after="0" w:line="240" w:lineRule="auto"/>
        <w:jc w:val="both"/>
        <w:rPr>
          <w:rFonts w:ascii="Cambria" w:hAnsi="Cambria" w:cs="Calibri"/>
          <w:b/>
          <w:color w:val="0070C0"/>
          <w:sz w:val="28"/>
          <w:szCs w:val="22"/>
          <w:u w:val="single"/>
        </w:rPr>
      </w:pPr>
      <w:r w:rsidRPr="009315A8">
        <w:rPr>
          <w:rFonts w:ascii="Cambria" w:hAnsi="Cambria" w:cs="Calibri"/>
          <w:b/>
          <w:color w:val="0070C0"/>
          <w:sz w:val="28"/>
          <w:szCs w:val="22"/>
          <w:u w:val="single"/>
        </w:rPr>
        <w:t>Item 1. Introduction</w:t>
      </w:r>
    </w:p>
    <w:p w14:paraId="4ED1F54C" w14:textId="6FCD337D" w:rsidR="00765114" w:rsidRPr="00B505D5" w:rsidRDefault="00486B16" w:rsidP="00E85378">
      <w:pPr>
        <w:spacing w:after="120" w:line="240" w:lineRule="auto"/>
        <w:jc w:val="both"/>
        <w:rPr>
          <w:rFonts w:ascii="Cambria" w:hAnsi="Cambria" w:cs="Calibri"/>
          <w:sz w:val="24"/>
          <w:szCs w:val="24"/>
        </w:rPr>
      </w:pPr>
      <w:r w:rsidRPr="00B505D5">
        <w:rPr>
          <w:rFonts w:ascii="Cambria" w:hAnsi="Cambria" w:cs="Calibri"/>
          <w:sz w:val="24"/>
          <w:szCs w:val="24"/>
        </w:rPr>
        <w:t>Clio Asset Management LLC</w:t>
      </w:r>
      <w:r w:rsidR="00765114" w:rsidRPr="00B505D5">
        <w:rPr>
          <w:rFonts w:ascii="Cambria" w:hAnsi="Cambria" w:cs="Calibri"/>
          <w:sz w:val="24"/>
          <w:szCs w:val="24"/>
        </w:rPr>
        <w:t xml:space="preserve"> (“</w:t>
      </w:r>
      <w:r w:rsidRPr="00B505D5">
        <w:rPr>
          <w:rFonts w:ascii="Cambria" w:hAnsi="Cambria" w:cs="Calibri"/>
          <w:sz w:val="24"/>
          <w:szCs w:val="24"/>
        </w:rPr>
        <w:t>Clio</w:t>
      </w:r>
      <w:r w:rsidR="00765114" w:rsidRPr="00B505D5">
        <w:rPr>
          <w:rFonts w:ascii="Cambria" w:hAnsi="Cambria" w:cs="Calibri"/>
          <w:sz w:val="24"/>
          <w:szCs w:val="24"/>
        </w:rPr>
        <w:t>”</w:t>
      </w:r>
      <w:r w:rsidR="0093788D" w:rsidRPr="00B505D5">
        <w:rPr>
          <w:rFonts w:ascii="Cambria" w:hAnsi="Cambria" w:cs="Calibri"/>
          <w:sz w:val="24"/>
          <w:szCs w:val="24"/>
        </w:rPr>
        <w:t>, “Firm”, “We”, “Us”, “Our”</w:t>
      </w:r>
      <w:r w:rsidR="00765114" w:rsidRPr="00B505D5">
        <w:rPr>
          <w:rFonts w:ascii="Cambria" w:hAnsi="Cambria" w:cs="Calibri"/>
          <w:sz w:val="24"/>
          <w:szCs w:val="24"/>
        </w:rPr>
        <w:t xml:space="preserve">) is </w:t>
      </w:r>
      <w:r w:rsidR="005A557E" w:rsidRPr="00B505D5">
        <w:rPr>
          <w:rFonts w:ascii="Cambria" w:hAnsi="Cambria" w:cs="Calibri"/>
          <w:sz w:val="24"/>
          <w:szCs w:val="24"/>
        </w:rPr>
        <w:t>an investment advisor and provides advisory services</w:t>
      </w:r>
      <w:r w:rsidR="004D2A41" w:rsidRPr="00B505D5">
        <w:rPr>
          <w:rFonts w:ascii="Cambria" w:hAnsi="Cambria" w:cs="Calibri"/>
          <w:sz w:val="24"/>
          <w:szCs w:val="24"/>
        </w:rPr>
        <w:t xml:space="preserve"> for a fee rather than for brokerage commissions</w:t>
      </w:r>
      <w:r w:rsidR="00765114" w:rsidRPr="00B505D5">
        <w:rPr>
          <w:rFonts w:ascii="Cambria" w:hAnsi="Cambria" w:cs="Calibri"/>
          <w:sz w:val="24"/>
          <w:szCs w:val="24"/>
        </w:rPr>
        <w:t>. As a retail investor, it is important to understand the differences between services and fees of a</w:t>
      </w:r>
      <w:r w:rsidR="005A557E" w:rsidRPr="00B505D5">
        <w:rPr>
          <w:rFonts w:ascii="Cambria" w:hAnsi="Cambria" w:cs="Calibri"/>
          <w:sz w:val="24"/>
          <w:szCs w:val="24"/>
        </w:rPr>
        <w:t>n investment advisor and a</w:t>
      </w:r>
      <w:r w:rsidR="00765114" w:rsidRPr="00B505D5">
        <w:rPr>
          <w:rFonts w:ascii="Cambria" w:hAnsi="Cambria" w:cs="Calibri"/>
          <w:sz w:val="24"/>
          <w:szCs w:val="24"/>
        </w:rPr>
        <w:t xml:space="preserve"> broker</w:t>
      </w:r>
      <w:r w:rsidR="005A557E" w:rsidRPr="00B505D5">
        <w:rPr>
          <w:rFonts w:ascii="Cambria" w:hAnsi="Cambria" w:cs="Calibri"/>
          <w:sz w:val="24"/>
          <w:szCs w:val="24"/>
        </w:rPr>
        <w:t>-dealer</w:t>
      </w:r>
      <w:r w:rsidR="00765114" w:rsidRPr="00B505D5">
        <w:rPr>
          <w:rFonts w:ascii="Cambria" w:hAnsi="Cambria" w:cs="Calibri"/>
          <w:sz w:val="24"/>
          <w:szCs w:val="24"/>
        </w:rPr>
        <w:t xml:space="preserve">. </w:t>
      </w:r>
      <w:r w:rsidR="00765114" w:rsidRPr="00B505D5">
        <w:rPr>
          <w:rFonts w:ascii="Cambria" w:hAnsi="Cambria" w:cs="Calibri"/>
          <w:i/>
          <w:sz w:val="24"/>
          <w:szCs w:val="24"/>
        </w:rPr>
        <w:t>Investor.gov/CRS</w:t>
      </w:r>
      <w:r w:rsidR="00765114" w:rsidRPr="00B505D5">
        <w:rPr>
          <w:rFonts w:ascii="Cambria" w:hAnsi="Cambria" w:cs="Calibri"/>
          <w:sz w:val="24"/>
          <w:szCs w:val="24"/>
        </w:rPr>
        <w:t xml:space="preserve"> offers free and simple tools to research firms and financial professionals. Additionally, it also provides educational materials about broker-dealers, investment advisors, and investing.</w:t>
      </w:r>
    </w:p>
    <w:p w14:paraId="67BC3E72" w14:textId="77777777" w:rsidR="00765114" w:rsidRPr="009315A8" w:rsidRDefault="00765114" w:rsidP="00531DC8">
      <w:pPr>
        <w:spacing w:after="0" w:line="240" w:lineRule="auto"/>
        <w:jc w:val="both"/>
        <w:rPr>
          <w:rFonts w:ascii="Cambria" w:hAnsi="Cambria" w:cs="Calibri"/>
          <w:b/>
          <w:color w:val="0070C0"/>
          <w:sz w:val="28"/>
          <w:szCs w:val="22"/>
          <w:u w:val="single"/>
        </w:rPr>
      </w:pPr>
      <w:r w:rsidRPr="009315A8">
        <w:rPr>
          <w:rFonts w:ascii="Cambria" w:hAnsi="Cambria" w:cs="Calibri"/>
          <w:b/>
          <w:color w:val="0070C0"/>
          <w:sz w:val="28"/>
          <w:szCs w:val="22"/>
          <w:u w:val="single"/>
        </w:rPr>
        <w:t>Item 2. Relationships and Services</w:t>
      </w:r>
    </w:p>
    <w:p w14:paraId="3BB49373" w14:textId="77777777" w:rsidR="00765114" w:rsidRPr="00B505D5" w:rsidRDefault="00765114" w:rsidP="00531DC8">
      <w:pPr>
        <w:spacing w:after="0" w:line="240" w:lineRule="auto"/>
        <w:jc w:val="both"/>
        <w:rPr>
          <w:rFonts w:ascii="Cambria" w:hAnsi="Cambria" w:cs="Calibri"/>
          <w:b/>
          <w:i/>
          <w:sz w:val="24"/>
          <w:szCs w:val="24"/>
        </w:rPr>
      </w:pPr>
      <w:r w:rsidRPr="00B505D5">
        <w:rPr>
          <w:rFonts w:ascii="Cambria" w:hAnsi="Cambria" w:cs="Calibri"/>
          <w:b/>
          <w:i/>
          <w:sz w:val="24"/>
          <w:szCs w:val="24"/>
        </w:rPr>
        <w:t>What investment services and advice can you provide me?</w:t>
      </w:r>
    </w:p>
    <w:p w14:paraId="19897C2B" w14:textId="55236082" w:rsidR="005A557E" w:rsidRPr="00B505D5" w:rsidRDefault="005A557E" w:rsidP="00486B16">
      <w:pPr>
        <w:spacing w:after="120" w:line="240" w:lineRule="auto"/>
        <w:jc w:val="both"/>
        <w:rPr>
          <w:rFonts w:ascii="Cambria" w:hAnsi="Cambria" w:cs="Calibri"/>
          <w:sz w:val="24"/>
          <w:szCs w:val="24"/>
        </w:rPr>
      </w:pPr>
      <w:r w:rsidRPr="00B505D5">
        <w:rPr>
          <w:rFonts w:ascii="Cambria" w:hAnsi="Cambria" w:cs="Calibri"/>
          <w:sz w:val="24"/>
          <w:szCs w:val="24"/>
        </w:rPr>
        <w:t>We</w:t>
      </w:r>
      <w:r w:rsidR="00765114" w:rsidRPr="00B505D5">
        <w:rPr>
          <w:rFonts w:ascii="Cambria" w:hAnsi="Cambria" w:cs="Calibri"/>
          <w:sz w:val="24"/>
          <w:szCs w:val="24"/>
        </w:rPr>
        <w:t xml:space="preserve"> offer</w:t>
      </w:r>
      <w:r w:rsidRPr="00B505D5">
        <w:rPr>
          <w:rFonts w:ascii="Cambria" w:hAnsi="Cambria" w:cs="Calibri"/>
          <w:sz w:val="24"/>
          <w:szCs w:val="24"/>
        </w:rPr>
        <w:t xml:space="preserve"> the following </w:t>
      </w:r>
      <w:r w:rsidR="00AD0FA3" w:rsidRPr="00B505D5">
        <w:rPr>
          <w:rFonts w:ascii="Cambria" w:hAnsi="Cambria" w:cs="Calibri"/>
          <w:sz w:val="24"/>
          <w:szCs w:val="24"/>
        </w:rPr>
        <w:t xml:space="preserve">investment </w:t>
      </w:r>
      <w:r w:rsidR="00A161A1" w:rsidRPr="00B505D5">
        <w:rPr>
          <w:rFonts w:ascii="Cambria" w:hAnsi="Cambria" w:cs="Calibri"/>
          <w:sz w:val="24"/>
          <w:szCs w:val="24"/>
        </w:rPr>
        <w:t xml:space="preserve">advisory </w:t>
      </w:r>
      <w:r w:rsidRPr="00B505D5">
        <w:rPr>
          <w:rFonts w:ascii="Cambria" w:hAnsi="Cambria" w:cs="Calibri"/>
          <w:sz w:val="24"/>
          <w:szCs w:val="24"/>
        </w:rPr>
        <w:t xml:space="preserve">services to you: </w:t>
      </w:r>
    </w:p>
    <w:p w14:paraId="586B2F1F" w14:textId="5316A81A" w:rsidR="00486B16" w:rsidRPr="00B505D5" w:rsidRDefault="00486B16" w:rsidP="00486B16">
      <w:pPr>
        <w:spacing w:line="240" w:lineRule="auto"/>
        <w:jc w:val="both"/>
        <w:rPr>
          <w:rFonts w:ascii="Cambria" w:hAnsi="Cambria"/>
          <w:sz w:val="24"/>
          <w:szCs w:val="24"/>
        </w:rPr>
      </w:pPr>
      <w:bookmarkStart w:id="0" w:name="_Hlk26451813"/>
      <w:r w:rsidRPr="00B505D5">
        <w:rPr>
          <w:rFonts w:ascii="Cambria" w:hAnsi="Cambria"/>
          <w:b/>
          <w:sz w:val="24"/>
          <w:szCs w:val="24"/>
        </w:rPr>
        <w:t>Asset Management:</w:t>
      </w:r>
      <w:r w:rsidRPr="00B505D5">
        <w:rPr>
          <w:rFonts w:ascii="Cambria" w:hAnsi="Cambria"/>
          <w:sz w:val="24"/>
          <w:szCs w:val="24"/>
        </w:rPr>
        <w:t xml:space="preserve"> We will offer you advice on a regular basis. We will discuss your investment goals, design with you a strategy to achieve your investment goals, and regularly monitor your account. We will monitor your account on a discretionary basis (we can buy and sell investments in your account without asking you in advance). We do not</w:t>
      </w:r>
      <w:r w:rsidRPr="00B505D5">
        <w:rPr>
          <w:rFonts w:ascii="Cambria" w:hAnsi="Cambria"/>
          <w:b/>
          <w:sz w:val="24"/>
          <w:szCs w:val="24"/>
        </w:rPr>
        <w:t xml:space="preserve"> </w:t>
      </w:r>
      <w:r w:rsidRPr="00B505D5">
        <w:rPr>
          <w:rFonts w:ascii="Cambria" w:hAnsi="Cambria"/>
          <w:sz w:val="24"/>
          <w:szCs w:val="24"/>
        </w:rPr>
        <w:t>limit advisors to proprietary products or a limited menu of products and types of investments. This service will continue pursuant to the terms of the executed Advisory Agreement. We have a minimum of $</w:t>
      </w:r>
      <w:r w:rsidR="00EF7E14" w:rsidRPr="00B505D5">
        <w:rPr>
          <w:rFonts w:ascii="Cambria" w:hAnsi="Cambria"/>
          <w:sz w:val="24"/>
          <w:szCs w:val="24"/>
        </w:rPr>
        <w:t>1,0</w:t>
      </w:r>
      <w:r w:rsidRPr="00B505D5">
        <w:rPr>
          <w:rFonts w:ascii="Cambria" w:hAnsi="Cambria"/>
          <w:sz w:val="24"/>
          <w:szCs w:val="24"/>
        </w:rPr>
        <w:t>00,000 to open an account.</w:t>
      </w:r>
    </w:p>
    <w:bookmarkEnd w:id="0"/>
    <w:p w14:paraId="3A4E1AD4" w14:textId="5383CC81" w:rsidR="00765114" w:rsidRPr="00B505D5" w:rsidRDefault="00765114" w:rsidP="00531DC8">
      <w:pPr>
        <w:spacing w:after="0" w:line="240" w:lineRule="auto"/>
        <w:jc w:val="both"/>
        <w:rPr>
          <w:rFonts w:ascii="Cambria" w:hAnsi="Cambria" w:cs="Calibri"/>
          <w:b/>
          <w:i/>
          <w:sz w:val="24"/>
          <w:szCs w:val="24"/>
        </w:rPr>
      </w:pPr>
      <w:r w:rsidRPr="00B505D5">
        <w:rPr>
          <w:rFonts w:ascii="Cambria" w:hAnsi="Cambria" w:cs="Calibri"/>
          <w:b/>
          <w:i/>
          <w:sz w:val="24"/>
          <w:szCs w:val="24"/>
        </w:rPr>
        <w:t>Additional Information</w:t>
      </w:r>
    </w:p>
    <w:p w14:paraId="61681101" w14:textId="55812982" w:rsidR="00765114" w:rsidRPr="00B505D5" w:rsidRDefault="00765114" w:rsidP="00E85378">
      <w:pPr>
        <w:spacing w:after="120" w:line="240" w:lineRule="auto"/>
        <w:jc w:val="both"/>
        <w:rPr>
          <w:rFonts w:ascii="Cambria" w:hAnsi="Cambria" w:cs="Calibri"/>
          <w:sz w:val="24"/>
          <w:szCs w:val="24"/>
        </w:rPr>
      </w:pPr>
      <w:r w:rsidRPr="00B505D5">
        <w:rPr>
          <w:rFonts w:ascii="Cambria" w:hAnsi="Cambria" w:cs="Calibri"/>
          <w:sz w:val="24"/>
          <w:szCs w:val="24"/>
        </w:rPr>
        <w:t xml:space="preserve">For more information about our services, we recommended reading our ADV Part 2A </w:t>
      </w:r>
      <w:r w:rsidR="00183AB6" w:rsidRPr="00B505D5">
        <w:rPr>
          <w:rFonts w:ascii="Cambria" w:hAnsi="Cambria" w:cs="Calibri"/>
          <w:sz w:val="24"/>
          <w:szCs w:val="24"/>
        </w:rPr>
        <w:t>I</w:t>
      </w:r>
      <w:r w:rsidRPr="00B505D5">
        <w:rPr>
          <w:rFonts w:ascii="Cambria" w:hAnsi="Cambria" w:cs="Calibri"/>
          <w:sz w:val="24"/>
          <w:szCs w:val="24"/>
        </w:rPr>
        <w:t>tems 4</w:t>
      </w:r>
      <w:r w:rsidR="005F50C5" w:rsidRPr="00B505D5">
        <w:rPr>
          <w:rFonts w:ascii="Cambria" w:hAnsi="Cambria" w:cs="Calibri"/>
          <w:sz w:val="24"/>
          <w:szCs w:val="24"/>
        </w:rPr>
        <w:t>,</w:t>
      </w:r>
      <w:r w:rsidR="00471979" w:rsidRPr="00B505D5">
        <w:rPr>
          <w:rFonts w:ascii="Cambria" w:hAnsi="Cambria" w:cs="Calibri"/>
          <w:sz w:val="24"/>
          <w:szCs w:val="24"/>
        </w:rPr>
        <w:t xml:space="preserve"> </w:t>
      </w:r>
      <w:r w:rsidR="00DC41F6" w:rsidRPr="00B505D5">
        <w:rPr>
          <w:rFonts w:ascii="Cambria" w:hAnsi="Cambria" w:cs="Calibri"/>
          <w:sz w:val="24"/>
          <w:szCs w:val="24"/>
        </w:rPr>
        <w:t>5,</w:t>
      </w:r>
      <w:r w:rsidR="00486B16" w:rsidRPr="00B505D5">
        <w:rPr>
          <w:rFonts w:ascii="Cambria" w:hAnsi="Cambria" w:cs="Calibri"/>
          <w:sz w:val="24"/>
          <w:szCs w:val="24"/>
        </w:rPr>
        <w:t xml:space="preserve"> and </w:t>
      </w:r>
      <w:r w:rsidR="005F50C5" w:rsidRPr="00B505D5">
        <w:rPr>
          <w:rFonts w:ascii="Cambria" w:hAnsi="Cambria" w:cs="Calibri"/>
          <w:sz w:val="24"/>
          <w:szCs w:val="24"/>
        </w:rPr>
        <w:t>10</w:t>
      </w:r>
      <w:r w:rsidR="00486B16" w:rsidRPr="00B505D5">
        <w:rPr>
          <w:rFonts w:ascii="Cambria" w:hAnsi="Cambria" w:cs="Calibri"/>
          <w:sz w:val="24"/>
          <w:szCs w:val="24"/>
        </w:rPr>
        <w:t>.</w:t>
      </w:r>
    </w:p>
    <w:p w14:paraId="706132F8" w14:textId="0296F559" w:rsidR="00765114" w:rsidRPr="00B505D5" w:rsidRDefault="00765114" w:rsidP="009315A8">
      <w:pPr>
        <w:spacing w:after="0" w:line="240" w:lineRule="auto"/>
        <w:rPr>
          <w:rFonts w:ascii="Cambria" w:hAnsi="Cambria" w:cs="Calibri"/>
          <w:b/>
          <w:i/>
          <w:sz w:val="24"/>
          <w:szCs w:val="24"/>
          <w:u w:val="single"/>
        </w:rPr>
      </w:pPr>
      <w:r w:rsidRPr="00B505D5">
        <w:rPr>
          <w:rFonts w:ascii="Cambria" w:hAnsi="Cambria" w:cs="Calibri"/>
          <w:b/>
          <w:i/>
          <w:sz w:val="24"/>
          <w:szCs w:val="24"/>
          <w:u w:val="single"/>
        </w:rPr>
        <w:t>Conversation Starter</w:t>
      </w:r>
      <w:r w:rsidR="00D27A3B" w:rsidRPr="00B505D5">
        <w:rPr>
          <w:rFonts w:ascii="Cambria" w:hAnsi="Cambria" w:cs="Calibri"/>
          <w:b/>
          <w:i/>
          <w:sz w:val="24"/>
          <w:szCs w:val="24"/>
          <w:u w:val="single"/>
        </w:rPr>
        <w:t>s</w:t>
      </w:r>
    </w:p>
    <w:p w14:paraId="5BED4B9A" w14:textId="64597DF4" w:rsidR="00765114" w:rsidRPr="00B505D5" w:rsidRDefault="00765114" w:rsidP="00E85378">
      <w:pPr>
        <w:spacing w:after="120" w:line="240" w:lineRule="auto"/>
        <w:jc w:val="both"/>
        <w:rPr>
          <w:rFonts w:ascii="Cambria" w:hAnsi="Cambria" w:cs="Calibri"/>
          <w:sz w:val="24"/>
          <w:szCs w:val="24"/>
        </w:rPr>
      </w:pPr>
      <w:r w:rsidRPr="00B505D5">
        <w:rPr>
          <w:rFonts w:ascii="Cambria" w:hAnsi="Cambria" w:cs="Calibri"/>
          <w:sz w:val="24"/>
          <w:szCs w:val="24"/>
        </w:rPr>
        <w:t>“Given my financial situation, should I choose an investment advisory service? Why or why not?”</w:t>
      </w:r>
    </w:p>
    <w:p w14:paraId="397A485C" w14:textId="77777777" w:rsidR="00765114" w:rsidRPr="00B505D5" w:rsidRDefault="00765114" w:rsidP="00E85378">
      <w:pPr>
        <w:spacing w:after="120" w:line="240" w:lineRule="auto"/>
        <w:jc w:val="both"/>
        <w:rPr>
          <w:rFonts w:ascii="Cambria" w:hAnsi="Cambria" w:cs="Calibri"/>
          <w:sz w:val="24"/>
          <w:szCs w:val="24"/>
        </w:rPr>
      </w:pPr>
      <w:r w:rsidRPr="00B505D5">
        <w:rPr>
          <w:rFonts w:ascii="Cambria" w:hAnsi="Cambria" w:cs="Calibri"/>
          <w:sz w:val="24"/>
          <w:szCs w:val="24"/>
        </w:rPr>
        <w:t>“How will you choose investments to recommend to me?”</w:t>
      </w:r>
    </w:p>
    <w:p w14:paraId="2336BD1A" w14:textId="77777777" w:rsidR="00765114" w:rsidRPr="00B505D5" w:rsidRDefault="00765114" w:rsidP="00E85378">
      <w:pPr>
        <w:spacing w:after="120" w:line="240" w:lineRule="auto"/>
        <w:jc w:val="both"/>
        <w:rPr>
          <w:rFonts w:ascii="Cambria" w:hAnsi="Cambria" w:cs="Calibri"/>
          <w:sz w:val="24"/>
          <w:szCs w:val="24"/>
        </w:rPr>
      </w:pPr>
      <w:r w:rsidRPr="00B505D5">
        <w:rPr>
          <w:rFonts w:ascii="Cambria" w:hAnsi="Cambria" w:cs="Calibri"/>
          <w:sz w:val="24"/>
          <w:szCs w:val="24"/>
        </w:rPr>
        <w:t>“What is your relevant experience, including your licenses, education and other qualifications? What do these qualifications mean?”</w:t>
      </w:r>
    </w:p>
    <w:p w14:paraId="06015375" w14:textId="77777777" w:rsidR="00765114" w:rsidRPr="009315A8" w:rsidRDefault="00765114" w:rsidP="00531DC8">
      <w:pPr>
        <w:spacing w:after="0" w:line="240" w:lineRule="auto"/>
        <w:jc w:val="both"/>
        <w:rPr>
          <w:rFonts w:ascii="Cambria" w:hAnsi="Cambria" w:cs="Calibri"/>
          <w:b/>
          <w:color w:val="0070C0"/>
          <w:sz w:val="28"/>
          <w:szCs w:val="22"/>
          <w:u w:val="single"/>
        </w:rPr>
      </w:pPr>
      <w:r w:rsidRPr="009315A8">
        <w:rPr>
          <w:rFonts w:ascii="Cambria" w:hAnsi="Cambria" w:cs="Calibri"/>
          <w:b/>
          <w:color w:val="0070C0"/>
          <w:sz w:val="28"/>
          <w:szCs w:val="22"/>
          <w:u w:val="single"/>
        </w:rPr>
        <w:t>Item 3. Fees, Costs, Conflicts and Standard of Conduct</w:t>
      </w:r>
    </w:p>
    <w:p w14:paraId="7BEB6E24" w14:textId="77777777" w:rsidR="00765114" w:rsidRPr="00B505D5" w:rsidRDefault="00765114" w:rsidP="00531DC8">
      <w:pPr>
        <w:spacing w:after="0" w:line="240" w:lineRule="auto"/>
        <w:jc w:val="both"/>
        <w:rPr>
          <w:rFonts w:ascii="Cambria" w:hAnsi="Cambria" w:cs="Calibri"/>
          <w:b/>
          <w:i/>
          <w:sz w:val="24"/>
          <w:szCs w:val="24"/>
        </w:rPr>
      </w:pPr>
      <w:r w:rsidRPr="00B505D5">
        <w:rPr>
          <w:rFonts w:ascii="Cambria" w:hAnsi="Cambria" w:cs="Calibri"/>
          <w:b/>
          <w:i/>
          <w:sz w:val="24"/>
          <w:szCs w:val="24"/>
        </w:rPr>
        <w:t>What fees will I pay?</w:t>
      </w:r>
    </w:p>
    <w:p w14:paraId="11ED5597" w14:textId="0BE4CD91" w:rsidR="00765114" w:rsidRPr="00B505D5" w:rsidRDefault="00AD0442" w:rsidP="00486B16">
      <w:pPr>
        <w:spacing w:after="120" w:line="240" w:lineRule="auto"/>
        <w:jc w:val="both"/>
        <w:rPr>
          <w:rFonts w:ascii="Cambria" w:hAnsi="Cambria" w:cs="Calibri"/>
          <w:sz w:val="24"/>
          <w:szCs w:val="24"/>
        </w:rPr>
      </w:pPr>
      <w:r w:rsidRPr="00B505D5">
        <w:rPr>
          <w:rFonts w:ascii="Cambria" w:hAnsi="Cambria" w:cs="Calibri"/>
          <w:sz w:val="24"/>
          <w:szCs w:val="24"/>
        </w:rPr>
        <w:t>We are paid for our services as follows:</w:t>
      </w:r>
    </w:p>
    <w:p w14:paraId="02D11B7C" w14:textId="1D1AB928" w:rsidR="00765114" w:rsidRPr="00B505D5" w:rsidRDefault="00486B16" w:rsidP="00D30231">
      <w:pPr>
        <w:pStyle w:val="Default"/>
        <w:spacing w:after="120"/>
        <w:jc w:val="both"/>
        <w:rPr>
          <w:rFonts w:ascii="Cambria" w:hAnsi="Cambria"/>
        </w:rPr>
      </w:pPr>
      <w:bookmarkStart w:id="1" w:name="_Hlk19024119"/>
      <w:r w:rsidRPr="00B505D5">
        <w:rPr>
          <w:rFonts w:ascii="Cambria" w:hAnsi="Cambria"/>
          <w:b/>
        </w:rPr>
        <w:t>Asset Management:</w:t>
      </w:r>
      <w:r w:rsidRPr="00B505D5">
        <w:rPr>
          <w:rFonts w:ascii="Cambria" w:hAnsi="Cambria"/>
        </w:rPr>
        <w:t xml:space="preserve"> </w:t>
      </w:r>
      <w:r w:rsidRPr="00B505D5">
        <w:rPr>
          <w:rFonts w:ascii="Cambria" w:hAnsi="Cambria" w:cstheme="minorBidi"/>
          <w:color w:val="auto"/>
        </w:rPr>
        <w:t xml:space="preserve">The amount paid to our firm and your financial professional generally does not vary based on the type of investments selected on your behalf. The asset‐based fee reduces the value of your account and will be generally deducted from your account. </w:t>
      </w:r>
      <w:bookmarkEnd w:id="1"/>
      <w:r w:rsidR="00471979" w:rsidRPr="00B505D5">
        <w:rPr>
          <w:rFonts w:ascii="Cambria" w:hAnsi="Cambria"/>
        </w:rPr>
        <w:t xml:space="preserve">You will pay fees and costs whether you make or lose money on your investments. Fees and costs will reduce any amount of money you make on your investments over time. </w:t>
      </w:r>
      <w:r w:rsidR="00765114" w:rsidRPr="00B505D5">
        <w:rPr>
          <w:rFonts w:ascii="Cambria" w:hAnsi="Cambria"/>
        </w:rPr>
        <w:t xml:space="preserve">Please make sure you understand what fees and costs you are paying. </w:t>
      </w:r>
    </w:p>
    <w:p w14:paraId="58714946" w14:textId="6C85C5BC" w:rsidR="00D30231" w:rsidRPr="00B505D5" w:rsidRDefault="00DA14A4" w:rsidP="00E85378">
      <w:pPr>
        <w:spacing w:after="120" w:line="240" w:lineRule="auto"/>
        <w:jc w:val="both"/>
        <w:rPr>
          <w:rFonts w:ascii="Cambria" w:hAnsi="Cambria"/>
          <w:sz w:val="24"/>
          <w:szCs w:val="24"/>
        </w:rPr>
      </w:pPr>
      <w:r w:rsidRPr="00B505D5">
        <w:rPr>
          <w:rFonts w:ascii="Cambria" w:hAnsi="Cambria"/>
          <w:bCs/>
          <w:sz w:val="24"/>
          <w:szCs w:val="24"/>
        </w:rPr>
        <w:t xml:space="preserve">Qualified clients may elect to pay a performance fee rather than an asset-based fee. </w:t>
      </w:r>
      <w:r w:rsidR="00D30231" w:rsidRPr="00B505D5">
        <w:rPr>
          <w:rFonts w:ascii="Cambria" w:hAnsi="Cambria"/>
          <w:bCs/>
          <w:sz w:val="24"/>
          <w:szCs w:val="24"/>
        </w:rPr>
        <w:t>When choosing to pay performance-based fees t</w:t>
      </w:r>
      <w:r w:rsidR="00D30231" w:rsidRPr="00B505D5">
        <w:rPr>
          <w:rFonts w:ascii="Cambria" w:hAnsi="Cambria"/>
          <w:sz w:val="24"/>
          <w:szCs w:val="24"/>
        </w:rPr>
        <w:t xml:space="preserve">he Client does not pay an annual advisory fee based on the assets under management. The only fee charged is a percentage of the quarterly portfolio performance. </w:t>
      </w:r>
    </w:p>
    <w:p w14:paraId="762FA6B1" w14:textId="77777777" w:rsidR="00D30231" w:rsidRPr="00B505D5" w:rsidRDefault="00D30231" w:rsidP="00D30231">
      <w:pPr>
        <w:spacing w:after="120" w:line="240" w:lineRule="auto"/>
        <w:jc w:val="both"/>
        <w:rPr>
          <w:rFonts w:ascii="Cambria" w:hAnsi="Cambria" w:cs="Calibri"/>
          <w:sz w:val="24"/>
          <w:szCs w:val="24"/>
        </w:rPr>
      </w:pPr>
      <w:r w:rsidRPr="00B505D5">
        <w:rPr>
          <w:rFonts w:ascii="Cambria" w:hAnsi="Cambria" w:cs="Calibri"/>
          <w:sz w:val="24"/>
          <w:szCs w:val="24"/>
        </w:rPr>
        <w:t>For more information regarding our fees and costs, review ADV Part 2A Item 5.</w:t>
      </w:r>
    </w:p>
    <w:p w14:paraId="4C6FCF17" w14:textId="77777777" w:rsidR="00D30231" w:rsidRPr="00B505D5" w:rsidRDefault="00D30231" w:rsidP="00D30231">
      <w:pPr>
        <w:pStyle w:val="Default"/>
        <w:spacing w:after="120"/>
        <w:jc w:val="both"/>
        <w:rPr>
          <w:sz w:val="32"/>
          <w:szCs w:val="32"/>
        </w:rPr>
      </w:pPr>
      <w:r w:rsidRPr="00B505D5">
        <w:rPr>
          <w:rFonts w:ascii="Cambria" w:hAnsi="Cambria" w:cstheme="minorBidi"/>
          <w:color w:val="auto"/>
        </w:rPr>
        <w:t xml:space="preserve">Some investments (such as mutual funds and variable annuities) impose additional fees that will reduce the value of your investment over time. Also, with certain investments such as variable annuities, you may have to pay fees such as “surrender charges” to sell the investment. Our fees vary and are negotiable. </w:t>
      </w:r>
      <w:bookmarkStart w:id="2" w:name="_Hlk32494869"/>
      <w:r w:rsidRPr="00B505D5">
        <w:rPr>
          <w:rFonts w:ascii="Cambria" w:hAnsi="Cambria" w:cstheme="minorBidi"/>
          <w:color w:val="auto"/>
        </w:rPr>
        <w:lastRenderedPageBreak/>
        <w:t>Generally, the more assets you have in the advisory account, the more you will pay in total fees. We therefore have an incentive to increase the assets in your account in order to increase our fees.</w:t>
      </w:r>
      <w:bookmarkEnd w:id="2"/>
      <w:r w:rsidRPr="00B505D5">
        <w:rPr>
          <w:rFonts w:ascii="Cambria" w:hAnsi="Cambria" w:cstheme="minorBidi"/>
          <w:color w:val="auto"/>
        </w:rPr>
        <w:t xml:space="preserve"> You may also pay a transaction fee when we buy and sell an investment for you. You will also pay fees to a broker‐dealer or bank that will hold your assets (called “custody”). You pay our advisory fee even if there were not transactions within the account.</w:t>
      </w:r>
      <w:r w:rsidRPr="00B505D5">
        <w:rPr>
          <w:sz w:val="32"/>
          <w:szCs w:val="32"/>
        </w:rPr>
        <w:t xml:space="preserve"> </w:t>
      </w:r>
    </w:p>
    <w:p w14:paraId="2B181367" w14:textId="744F15E5" w:rsidR="009743CC" w:rsidRPr="00B505D5" w:rsidRDefault="009743CC" w:rsidP="009315A8">
      <w:pPr>
        <w:spacing w:after="0" w:line="240" w:lineRule="auto"/>
        <w:rPr>
          <w:rFonts w:ascii="Cambria" w:hAnsi="Cambria" w:cs="Calibri"/>
          <w:b/>
          <w:i/>
          <w:sz w:val="24"/>
          <w:szCs w:val="24"/>
          <w:u w:val="single"/>
        </w:rPr>
      </w:pPr>
      <w:r w:rsidRPr="00B505D5">
        <w:rPr>
          <w:rFonts w:ascii="Cambria" w:hAnsi="Cambria" w:cs="Calibri"/>
          <w:b/>
          <w:i/>
          <w:sz w:val="24"/>
          <w:szCs w:val="24"/>
          <w:u w:val="single"/>
        </w:rPr>
        <w:t>Conversation Starter</w:t>
      </w:r>
      <w:r w:rsidR="00D27A3B" w:rsidRPr="00B505D5">
        <w:rPr>
          <w:rFonts w:ascii="Cambria" w:hAnsi="Cambria" w:cs="Calibri"/>
          <w:b/>
          <w:i/>
          <w:sz w:val="24"/>
          <w:szCs w:val="24"/>
          <w:u w:val="single"/>
        </w:rPr>
        <w:t>s</w:t>
      </w:r>
    </w:p>
    <w:p w14:paraId="55AD2877" w14:textId="62FFBF4C" w:rsidR="009743CC" w:rsidRPr="00B505D5" w:rsidRDefault="00D555ED" w:rsidP="00E85378">
      <w:pPr>
        <w:spacing w:after="120" w:line="240" w:lineRule="auto"/>
        <w:jc w:val="both"/>
        <w:rPr>
          <w:rFonts w:ascii="Cambria" w:hAnsi="Cambria" w:cs="Calibri"/>
          <w:sz w:val="24"/>
          <w:szCs w:val="24"/>
        </w:rPr>
      </w:pPr>
      <w:r w:rsidRPr="00B505D5">
        <w:rPr>
          <w:rFonts w:ascii="Cambria" w:hAnsi="Cambria" w:cs="Calibri"/>
          <w:sz w:val="24"/>
          <w:szCs w:val="24"/>
        </w:rPr>
        <w:t>“</w:t>
      </w:r>
      <w:r w:rsidR="009743CC" w:rsidRPr="00B505D5">
        <w:rPr>
          <w:rFonts w:ascii="Cambria" w:hAnsi="Cambria" w:cs="Calibri"/>
          <w:sz w:val="24"/>
          <w:szCs w:val="24"/>
        </w:rPr>
        <w:t>Help me understand how these fees and costs might affect my investments. If I give you $10,000 to invest, how much will go to fees and costs, and how much will be invested for me?</w:t>
      </w:r>
      <w:r w:rsidRPr="00B505D5">
        <w:rPr>
          <w:rFonts w:ascii="Cambria" w:hAnsi="Cambria" w:cs="Calibri"/>
          <w:sz w:val="24"/>
          <w:szCs w:val="24"/>
        </w:rPr>
        <w:t>”</w:t>
      </w:r>
    </w:p>
    <w:p w14:paraId="6EF64A19" w14:textId="5BC3944D" w:rsidR="009743CC" w:rsidRPr="00B505D5" w:rsidRDefault="009743CC" w:rsidP="00C14CB8">
      <w:pPr>
        <w:spacing w:after="120" w:line="240" w:lineRule="auto"/>
        <w:jc w:val="both"/>
        <w:rPr>
          <w:rFonts w:ascii="Cambria" w:hAnsi="Cambria" w:cs="Calibri"/>
          <w:b/>
          <w:i/>
          <w:sz w:val="24"/>
          <w:szCs w:val="24"/>
        </w:rPr>
      </w:pPr>
      <w:r w:rsidRPr="00B505D5">
        <w:rPr>
          <w:rFonts w:ascii="Cambria" w:hAnsi="Cambria" w:cs="Calibri"/>
          <w:b/>
          <w:i/>
          <w:sz w:val="24"/>
          <w:szCs w:val="24"/>
        </w:rPr>
        <w:t>What are your legal obligations to me when acting as my investment adviser? How else does your firm make money and what conflicts of interest do you have?</w:t>
      </w:r>
    </w:p>
    <w:p w14:paraId="4702001F" w14:textId="4E189CC6" w:rsidR="005937E0" w:rsidRPr="00B505D5" w:rsidRDefault="009743CC" w:rsidP="00E72736">
      <w:pPr>
        <w:spacing w:after="120" w:line="240" w:lineRule="auto"/>
        <w:jc w:val="both"/>
        <w:rPr>
          <w:rFonts w:ascii="Cambria" w:hAnsi="Cambria" w:cs="Calibri"/>
          <w:sz w:val="24"/>
          <w:szCs w:val="24"/>
        </w:rPr>
      </w:pPr>
      <w:r w:rsidRPr="00B505D5">
        <w:rPr>
          <w:rFonts w:ascii="Cambria" w:hAnsi="Cambria" w:cs="Calibri"/>
          <w:b/>
          <w:bCs/>
          <w:i/>
          <w:iCs/>
          <w:sz w:val="24"/>
          <w:szCs w:val="24"/>
        </w:rPr>
        <w:t>When we act as your investment adviser</w:t>
      </w:r>
      <w:r w:rsidRPr="00B505D5">
        <w:rPr>
          <w:rFonts w:ascii="Cambria" w:hAnsi="Cambria" w:cs="Calibri"/>
          <w:sz w:val="24"/>
          <w:szCs w:val="24"/>
        </w:rPr>
        <w:t xml:space="preserve">, we have to act in your best interest and not put our interest ahead of yours. At the same time, the way we make money creates some conflicts with your interests. You should understand and ask us about these conflicts because they can affect the investment </w:t>
      </w:r>
      <w:proofErr w:type="gramStart"/>
      <w:r w:rsidRPr="00B505D5">
        <w:rPr>
          <w:rFonts w:ascii="Cambria" w:hAnsi="Cambria" w:cs="Calibri"/>
          <w:sz w:val="24"/>
          <w:szCs w:val="24"/>
        </w:rPr>
        <w:t>advice</w:t>
      </w:r>
      <w:proofErr w:type="gramEnd"/>
      <w:r w:rsidRPr="00B505D5">
        <w:rPr>
          <w:rFonts w:ascii="Cambria" w:hAnsi="Cambria" w:cs="Calibri"/>
          <w:sz w:val="24"/>
          <w:szCs w:val="24"/>
        </w:rPr>
        <w:t xml:space="preserve"> we provide you. Here are some examples to help you understand what this means.</w:t>
      </w:r>
    </w:p>
    <w:p w14:paraId="54A06728" w14:textId="1458FDFF" w:rsidR="009743CC" w:rsidRPr="00B505D5" w:rsidRDefault="009743CC" w:rsidP="00531DC8">
      <w:pPr>
        <w:spacing w:after="0" w:line="240" w:lineRule="auto"/>
        <w:jc w:val="both"/>
        <w:rPr>
          <w:rFonts w:ascii="Cambria" w:hAnsi="Cambria" w:cs="Calibri"/>
          <w:b/>
          <w:i/>
          <w:sz w:val="24"/>
          <w:szCs w:val="24"/>
        </w:rPr>
      </w:pPr>
      <w:r w:rsidRPr="00B505D5">
        <w:rPr>
          <w:rFonts w:ascii="Cambria" w:hAnsi="Cambria" w:cs="Calibri"/>
          <w:b/>
          <w:i/>
          <w:sz w:val="24"/>
          <w:szCs w:val="24"/>
        </w:rPr>
        <w:t>How do your financial professionals make money?</w:t>
      </w:r>
    </w:p>
    <w:p w14:paraId="5197B686" w14:textId="49235B0D" w:rsidR="00003BA9" w:rsidRPr="00B505D5" w:rsidRDefault="00003BA9" w:rsidP="00003BA9">
      <w:pPr>
        <w:spacing w:after="120" w:line="240" w:lineRule="auto"/>
        <w:jc w:val="both"/>
        <w:rPr>
          <w:rFonts w:ascii="Cambria" w:hAnsi="Cambria" w:cs="Calibri"/>
          <w:sz w:val="24"/>
          <w:szCs w:val="24"/>
        </w:rPr>
      </w:pPr>
      <w:r w:rsidRPr="00B505D5">
        <w:rPr>
          <w:rFonts w:ascii="Cambria" w:hAnsi="Cambria" w:cs="Calibri"/>
          <w:sz w:val="24"/>
          <w:szCs w:val="24"/>
        </w:rPr>
        <w:t>Our financial services professionals are compensated</w:t>
      </w:r>
      <w:r w:rsidR="00D30231" w:rsidRPr="00B505D5">
        <w:rPr>
          <w:rFonts w:ascii="Cambria" w:hAnsi="Cambria" w:cs="Calibri"/>
          <w:sz w:val="24"/>
          <w:szCs w:val="24"/>
        </w:rPr>
        <w:t>:</w:t>
      </w:r>
    </w:p>
    <w:p w14:paraId="60B89567" w14:textId="58EA0AD7" w:rsidR="00D30231" w:rsidRPr="00B505D5" w:rsidRDefault="00D30231" w:rsidP="00D30231">
      <w:pPr>
        <w:pStyle w:val="ListParagraph"/>
        <w:numPr>
          <w:ilvl w:val="0"/>
          <w:numId w:val="1"/>
        </w:numPr>
        <w:spacing w:after="0" w:line="240" w:lineRule="auto"/>
        <w:jc w:val="both"/>
        <w:rPr>
          <w:rFonts w:ascii="Cambria" w:hAnsi="Cambria"/>
          <w:sz w:val="24"/>
          <w:szCs w:val="24"/>
        </w:rPr>
      </w:pPr>
      <w:r w:rsidRPr="00B505D5">
        <w:rPr>
          <w:rFonts w:ascii="Cambria" w:hAnsi="Cambria"/>
          <w:sz w:val="24"/>
          <w:szCs w:val="24"/>
        </w:rPr>
        <w:t>Based on a percentage of the assets they manage</w:t>
      </w:r>
    </w:p>
    <w:p w14:paraId="25AEBCA3" w14:textId="7D7FE826" w:rsidR="00D30231" w:rsidRPr="00B505D5" w:rsidRDefault="00D30231" w:rsidP="00E72736">
      <w:pPr>
        <w:pStyle w:val="ListParagraph"/>
        <w:numPr>
          <w:ilvl w:val="0"/>
          <w:numId w:val="1"/>
        </w:numPr>
        <w:spacing w:after="120" w:line="240" w:lineRule="auto"/>
        <w:jc w:val="both"/>
        <w:rPr>
          <w:rFonts w:ascii="Cambria" w:hAnsi="Cambria"/>
          <w:sz w:val="24"/>
          <w:szCs w:val="24"/>
        </w:rPr>
      </w:pPr>
      <w:r w:rsidRPr="00B505D5">
        <w:rPr>
          <w:rFonts w:ascii="Cambria" w:hAnsi="Cambria"/>
          <w:sz w:val="24"/>
          <w:szCs w:val="24"/>
        </w:rPr>
        <w:t>Performance based fees</w:t>
      </w:r>
    </w:p>
    <w:p w14:paraId="18F06FE3" w14:textId="2EF9F523" w:rsidR="00003BA9" w:rsidRPr="00B505D5" w:rsidRDefault="00003BA9" w:rsidP="00003BA9">
      <w:pPr>
        <w:spacing w:after="120" w:line="240" w:lineRule="auto"/>
        <w:jc w:val="both"/>
        <w:rPr>
          <w:rFonts w:ascii="Cambria" w:hAnsi="Cambria" w:cs="Calibri"/>
          <w:sz w:val="24"/>
          <w:szCs w:val="24"/>
        </w:rPr>
      </w:pPr>
      <w:r w:rsidRPr="00B505D5">
        <w:rPr>
          <w:rFonts w:ascii="Cambria" w:hAnsi="Cambria" w:cs="Calibri"/>
          <w:sz w:val="24"/>
          <w:szCs w:val="24"/>
        </w:rPr>
        <w:t>This is a conflict of interest because our financial professionals have an incentive to encourage you to increase your assets in your accounts</w:t>
      </w:r>
      <w:r w:rsidR="00B05807" w:rsidRPr="00B505D5">
        <w:rPr>
          <w:rFonts w:ascii="Cambria" w:hAnsi="Cambria" w:cs="Calibri"/>
          <w:sz w:val="24"/>
          <w:szCs w:val="24"/>
        </w:rPr>
        <w:t xml:space="preserve">, </w:t>
      </w:r>
      <w:r w:rsidRPr="00B505D5">
        <w:rPr>
          <w:rFonts w:ascii="Cambria" w:hAnsi="Cambria" w:cs="Calibri"/>
          <w:sz w:val="24"/>
          <w:szCs w:val="24"/>
        </w:rPr>
        <w:t xml:space="preserve">For more information about our conflicts of interest, we recommend reading our ADV Part 2A, Items 4 and 10. </w:t>
      </w:r>
    </w:p>
    <w:p w14:paraId="765DE9E5" w14:textId="77777777" w:rsidR="009743CC" w:rsidRPr="009315A8" w:rsidRDefault="009743CC" w:rsidP="00531DC8">
      <w:pPr>
        <w:spacing w:after="0" w:line="240" w:lineRule="auto"/>
        <w:jc w:val="both"/>
        <w:rPr>
          <w:rFonts w:ascii="Cambria" w:hAnsi="Cambria" w:cs="Calibri"/>
          <w:b/>
          <w:color w:val="0070C0"/>
          <w:sz w:val="28"/>
          <w:szCs w:val="22"/>
          <w:u w:val="single"/>
        </w:rPr>
      </w:pPr>
      <w:r w:rsidRPr="009315A8">
        <w:rPr>
          <w:rFonts w:ascii="Cambria" w:hAnsi="Cambria" w:cs="Calibri"/>
          <w:b/>
          <w:color w:val="0070C0"/>
          <w:sz w:val="28"/>
          <w:szCs w:val="22"/>
          <w:u w:val="single"/>
        </w:rPr>
        <w:t>Item 4. Disciplinary History</w:t>
      </w:r>
    </w:p>
    <w:p w14:paraId="0BE2DC66" w14:textId="77777777" w:rsidR="009743CC" w:rsidRPr="00B505D5" w:rsidRDefault="009743CC" w:rsidP="00E85378">
      <w:pPr>
        <w:spacing w:after="0" w:line="240" w:lineRule="auto"/>
        <w:jc w:val="both"/>
        <w:rPr>
          <w:rFonts w:ascii="Cambria" w:hAnsi="Cambria" w:cs="Calibri"/>
          <w:b/>
          <w:i/>
          <w:sz w:val="24"/>
          <w:szCs w:val="24"/>
        </w:rPr>
      </w:pPr>
      <w:r w:rsidRPr="00B505D5">
        <w:rPr>
          <w:rFonts w:ascii="Cambria" w:hAnsi="Cambria" w:cs="Calibri"/>
          <w:b/>
          <w:i/>
          <w:sz w:val="24"/>
          <w:szCs w:val="24"/>
        </w:rPr>
        <w:t>Do you or your financial professionals have legal or disciplinary history?</w:t>
      </w:r>
    </w:p>
    <w:p w14:paraId="192DDF3E" w14:textId="463E18F4" w:rsidR="009743CC" w:rsidRPr="00B505D5" w:rsidRDefault="00011430" w:rsidP="009B2CED">
      <w:pPr>
        <w:spacing w:after="120" w:line="240" w:lineRule="auto"/>
        <w:jc w:val="both"/>
        <w:rPr>
          <w:rFonts w:ascii="Cambria" w:hAnsi="Cambria" w:cs="Calibri"/>
          <w:sz w:val="24"/>
          <w:szCs w:val="24"/>
        </w:rPr>
      </w:pPr>
      <w:r w:rsidRPr="00B505D5">
        <w:rPr>
          <w:rFonts w:ascii="Cambria" w:hAnsi="Cambria" w:cs="Calibri"/>
          <w:sz w:val="24"/>
          <w:szCs w:val="24"/>
        </w:rPr>
        <w:t>No,</w:t>
      </w:r>
      <w:r w:rsidR="009743CC" w:rsidRPr="00B505D5">
        <w:rPr>
          <w:rFonts w:ascii="Cambria" w:hAnsi="Cambria" w:cs="Calibri"/>
          <w:sz w:val="24"/>
          <w:szCs w:val="24"/>
        </w:rPr>
        <w:t xml:space="preserve"> please visit Investor.gov/CRS for a free and simple search tool to research </w:t>
      </w:r>
      <w:r w:rsidR="00486B16" w:rsidRPr="00B505D5">
        <w:rPr>
          <w:rFonts w:ascii="Cambria" w:hAnsi="Cambria" w:cs="Calibri"/>
          <w:sz w:val="24"/>
          <w:szCs w:val="24"/>
        </w:rPr>
        <w:t>Clio</w:t>
      </w:r>
      <w:r w:rsidR="009743CC" w:rsidRPr="00B505D5">
        <w:rPr>
          <w:rFonts w:ascii="Cambria" w:hAnsi="Cambria" w:cs="Calibri"/>
          <w:sz w:val="24"/>
          <w:szCs w:val="24"/>
        </w:rPr>
        <w:t xml:space="preserve"> and our financial professionals.</w:t>
      </w:r>
    </w:p>
    <w:p w14:paraId="0FDA0B1E" w14:textId="1907E5BC" w:rsidR="009743CC" w:rsidRPr="00B505D5" w:rsidRDefault="009743CC" w:rsidP="009315A8">
      <w:pPr>
        <w:spacing w:after="0" w:line="240" w:lineRule="auto"/>
        <w:rPr>
          <w:rFonts w:ascii="Cambria" w:hAnsi="Cambria" w:cs="Calibri"/>
          <w:b/>
          <w:sz w:val="32"/>
          <w:szCs w:val="32"/>
          <w:u w:val="single"/>
        </w:rPr>
      </w:pPr>
      <w:r w:rsidRPr="00B505D5">
        <w:rPr>
          <w:rFonts w:ascii="Cambria" w:hAnsi="Cambria" w:cs="Calibri"/>
          <w:b/>
          <w:i/>
          <w:sz w:val="24"/>
          <w:szCs w:val="24"/>
          <w:u w:val="single"/>
        </w:rPr>
        <w:t>Conversation Starter</w:t>
      </w:r>
      <w:r w:rsidR="00D27A3B" w:rsidRPr="00B505D5">
        <w:rPr>
          <w:rFonts w:ascii="Cambria" w:hAnsi="Cambria" w:cs="Calibri"/>
          <w:b/>
          <w:i/>
          <w:sz w:val="24"/>
          <w:szCs w:val="24"/>
          <w:u w:val="single"/>
        </w:rPr>
        <w:t>s</w:t>
      </w:r>
    </w:p>
    <w:p w14:paraId="3AE93D37" w14:textId="4F4CBF47" w:rsidR="009743CC" w:rsidRPr="00B505D5" w:rsidRDefault="00D555ED" w:rsidP="00E85378">
      <w:pPr>
        <w:spacing w:after="120" w:line="240" w:lineRule="auto"/>
        <w:jc w:val="both"/>
        <w:rPr>
          <w:rFonts w:ascii="Cambria" w:hAnsi="Cambria" w:cs="Calibri"/>
          <w:sz w:val="24"/>
          <w:szCs w:val="24"/>
        </w:rPr>
      </w:pPr>
      <w:r w:rsidRPr="00B505D5">
        <w:rPr>
          <w:rFonts w:ascii="Cambria" w:hAnsi="Cambria" w:cs="Calibri"/>
          <w:sz w:val="24"/>
          <w:szCs w:val="24"/>
        </w:rPr>
        <w:t>“</w:t>
      </w:r>
      <w:r w:rsidR="009743CC" w:rsidRPr="00B505D5">
        <w:rPr>
          <w:rFonts w:ascii="Cambria" w:hAnsi="Cambria" w:cs="Calibri"/>
          <w:sz w:val="24"/>
          <w:szCs w:val="24"/>
        </w:rPr>
        <w:t>As a financial professional, do you have any disciplinary history? For what type of conduct?</w:t>
      </w:r>
      <w:r w:rsidRPr="00B505D5">
        <w:rPr>
          <w:rFonts w:ascii="Cambria" w:hAnsi="Cambria" w:cs="Calibri"/>
          <w:sz w:val="24"/>
          <w:szCs w:val="24"/>
        </w:rPr>
        <w:t>”</w:t>
      </w:r>
    </w:p>
    <w:p w14:paraId="20DE2D1E" w14:textId="77777777" w:rsidR="009743CC" w:rsidRPr="009315A8" w:rsidRDefault="009743CC" w:rsidP="00531DC8">
      <w:pPr>
        <w:spacing w:after="0" w:line="240" w:lineRule="auto"/>
        <w:jc w:val="both"/>
        <w:rPr>
          <w:rFonts w:ascii="Cambria" w:hAnsi="Cambria" w:cs="Calibri"/>
          <w:b/>
          <w:color w:val="0070C0"/>
          <w:sz w:val="28"/>
          <w:szCs w:val="22"/>
          <w:u w:val="single"/>
        </w:rPr>
      </w:pPr>
      <w:r w:rsidRPr="009315A8">
        <w:rPr>
          <w:rFonts w:ascii="Cambria" w:hAnsi="Cambria" w:cs="Calibri"/>
          <w:b/>
          <w:color w:val="0070C0"/>
          <w:sz w:val="28"/>
          <w:szCs w:val="22"/>
          <w:u w:val="single"/>
        </w:rPr>
        <w:t>Item 5. Additional Information</w:t>
      </w:r>
    </w:p>
    <w:p w14:paraId="06758BFA" w14:textId="48B204E7" w:rsidR="009743CC" w:rsidRPr="00B505D5" w:rsidRDefault="00DA715C" w:rsidP="00E85378">
      <w:pPr>
        <w:spacing w:after="120" w:line="240" w:lineRule="auto"/>
        <w:jc w:val="both"/>
        <w:rPr>
          <w:rFonts w:ascii="Cambria" w:hAnsi="Cambria" w:cs="Calibri"/>
          <w:sz w:val="24"/>
          <w:szCs w:val="24"/>
        </w:rPr>
      </w:pPr>
      <w:r w:rsidRPr="00B505D5">
        <w:rPr>
          <w:rFonts w:ascii="Cambria" w:hAnsi="Cambria" w:cs="Calibri"/>
          <w:sz w:val="24"/>
          <w:szCs w:val="24"/>
        </w:rPr>
        <w:t xml:space="preserve">To find additional information about </w:t>
      </w:r>
      <w:r w:rsidR="00486B16" w:rsidRPr="00B505D5">
        <w:rPr>
          <w:rFonts w:ascii="Cambria" w:hAnsi="Cambria" w:cs="Calibri"/>
          <w:sz w:val="24"/>
          <w:szCs w:val="24"/>
        </w:rPr>
        <w:t>Clio</w:t>
      </w:r>
      <w:r w:rsidR="00160576" w:rsidRPr="00B505D5">
        <w:rPr>
          <w:rFonts w:ascii="Cambria" w:hAnsi="Cambria" w:cs="Calibri"/>
          <w:sz w:val="24"/>
          <w:szCs w:val="24"/>
        </w:rPr>
        <w:t xml:space="preserve"> </w:t>
      </w:r>
      <w:r w:rsidRPr="00B505D5">
        <w:rPr>
          <w:rFonts w:ascii="Cambria" w:hAnsi="Cambria" w:cs="Calibri"/>
          <w:sz w:val="24"/>
          <w:szCs w:val="24"/>
        </w:rPr>
        <w:t xml:space="preserve">and to request a copy of the </w:t>
      </w:r>
      <w:r w:rsidRPr="00B505D5">
        <w:rPr>
          <w:rFonts w:ascii="Cambria" w:hAnsi="Cambria" w:cs="Calibri"/>
          <w:i/>
          <w:sz w:val="24"/>
          <w:szCs w:val="24"/>
        </w:rPr>
        <w:t xml:space="preserve">relationship summary, </w:t>
      </w:r>
      <w:r w:rsidRPr="00B505D5">
        <w:rPr>
          <w:rFonts w:ascii="Cambria" w:hAnsi="Cambria" w:cs="Calibri"/>
          <w:sz w:val="24"/>
          <w:szCs w:val="24"/>
        </w:rPr>
        <w:t xml:space="preserve">please go to </w:t>
      </w:r>
      <w:r w:rsidR="00D30231" w:rsidRPr="00B505D5">
        <w:rPr>
          <w:rFonts w:ascii="Cambria" w:hAnsi="Cambria" w:cs="Calibri"/>
          <w:bCs/>
          <w:sz w:val="24"/>
          <w:szCs w:val="24"/>
        </w:rPr>
        <w:t>www.ClioAM.com</w:t>
      </w:r>
      <w:r w:rsidR="00471979" w:rsidRPr="00B505D5">
        <w:rPr>
          <w:rFonts w:ascii="Cambria" w:hAnsi="Cambria" w:cs="Calibri"/>
          <w:sz w:val="24"/>
          <w:szCs w:val="24"/>
        </w:rPr>
        <w:t xml:space="preserve"> or</w:t>
      </w:r>
      <w:r w:rsidRPr="00B505D5">
        <w:rPr>
          <w:rFonts w:ascii="Cambria" w:hAnsi="Cambria" w:cs="Calibri"/>
          <w:sz w:val="24"/>
          <w:szCs w:val="24"/>
        </w:rPr>
        <w:t xml:space="preserve"> send us an email at </w:t>
      </w:r>
      <w:r w:rsidR="00D30231" w:rsidRPr="00B505D5">
        <w:rPr>
          <w:rFonts w:ascii="Cambria" w:hAnsi="Cambria" w:cs="Calibri"/>
          <w:sz w:val="24"/>
          <w:szCs w:val="24"/>
        </w:rPr>
        <w:t>James@ClioAM.com</w:t>
      </w:r>
      <w:r w:rsidR="00471979" w:rsidRPr="00B505D5">
        <w:rPr>
          <w:rFonts w:ascii="Cambria" w:hAnsi="Cambria" w:cs="Calibri"/>
          <w:sz w:val="24"/>
          <w:szCs w:val="24"/>
        </w:rPr>
        <w:t>.</w:t>
      </w:r>
      <w:r w:rsidRPr="00B505D5">
        <w:rPr>
          <w:rFonts w:ascii="Cambria" w:hAnsi="Cambria" w:cs="Calibri"/>
          <w:sz w:val="24"/>
          <w:szCs w:val="24"/>
        </w:rPr>
        <w:t xml:space="preserve"> If you would like to request up-to-date information as well as to request a copy of the relationship summary, please contact</w:t>
      </w:r>
      <w:r w:rsidR="00180EDA" w:rsidRPr="00B505D5">
        <w:rPr>
          <w:rFonts w:ascii="Cambria" w:hAnsi="Cambria" w:cs="Calibri"/>
          <w:sz w:val="24"/>
          <w:szCs w:val="24"/>
        </w:rPr>
        <w:t xml:space="preserve"> us</w:t>
      </w:r>
      <w:r w:rsidRPr="00B505D5">
        <w:rPr>
          <w:rFonts w:ascii="Cambria" w:hAnsi="Cambria" w:cs="Calibri"/>
          <w:sz w:val="24"/>
          <w:szCs w:val="24"/>
        </w:rPr>
        <w:t xml:space="preserve"> via phone at </w:t>
      </w:r>
      <w:r w:rsidR="00D30231" w:rsidRPr="00B505D5">
        <w:rPr>
          <w:rFonts w:ascii="Cambria" w:hAnsi="Cambria" w:cs="Calibri"/>
          <w:sz w:val="24"/>
          <w:szCs w:val="24"/>
        </w:rPr>
        <w:t>434-329-7463</w:t>
      </w:r>
      <w:r w:rsidR="00A62214" w:rsidRPr="00B505D5">
        <w:rPr>
          <w:rFonts w:ascii="Cambria" w:hAnsi="Cambria" w:cs="Calibri"/>
          <w:sz w:val="24"/>
          <w:szCs w:val="24"/>
        </w:rPr>
        <w:t>.</w:t>
      </w:r>
      <w:r w:rsidRPr="00B505D5">
        <w:rPr>
          <w:rFonts w:ascii="Cambria" w:hAnsi="Cambria" w:cs="Calibri"/>
          <w:sz w:val="24"/>
          <w:szCs w:val="24"/>
        </w:rPr>
        <w:t xml:space="preserve"> </w:t>
      </w:r>
    </w:p>
    <w:p w14:paraId="6687B283" w14:textId="645ADFD1" w:rsidR="00DA715C" w:rsidRPr="00B505D5" w:rsidRDefault="00DA715C" w:rsidP="009315A8">
      <w:pPr>
        <w:spacing w:after="0" w:line="240" w:lineRule="auto"/>
        <w:rPr>
          <w:rFonts w:ascii="Cambria" w:hAnsi="Cambria" w:cs="Calibri"/>
          <w:b/>
          <w:i/>
          <w:sz w:val="24"/>
          <w:szCs w:val="24"/>
          <w:u w:val="single"/>
        </w:rPr>
      </w:pPr>
      <w:r w:rsidRPr="00B505D5">
        <w:rPr>
          <w:rFonts w:ascii="Cambria" w:hAnsi="Cambria" w:cs="Calibri"/>
          <w:b/>
          <w:i/>
          <w:sz w:val="24"/>
          <w:szCs w:val="24"/>
          <w:u w:val="single"/>
        </w:rPr>
        <w:t>Conversation Starter</w:t>
      </w:r>
      <w:r w:rsidR="00D27A3B" w:rsidRPr="00B505D5">
        <w:rPr>
          <w:rFonts w:ascii="Cambria" w:hAnsi="Cambria" w:cs="Calibri"/>
          <w:b/>
          <w:i/>
          <w:sz w:val="24"/>
          <w:szCs w:val="24"/>
          <w:u w:val="single"/>
        </w:rPr>
        <w:t>s</w:t>
      </w:r>
    </w:p>
    <w:p w14:paraId="7ED82A5F" w14:textId="510D7DB0" w:rsidR="00DA715C" w:rsidRPr="00B505D5" w:rsidRDefault="00D555ED" w:rsidP="00531DC8">
      <w:pPr>
        <w:spacing w:line="240" w:lineRule="auto"/>
        <w:jc w:val="both"/>
        <w:rPr>
          <w:rFonts w:ascii="Cambria" w:hAnsi="Cambria" w:cs="Calibri"/>
          <w:sz w:val="24"/>
          <w:szCs w:val="24"/>
        </w:rPr>
      </w:pPr>
      <w:r w:rsidRPr="00B505D5">
        <w:rPr>
          <w:rFonts w:ascii="Cambria" w:hAnsi="Cambria" w:cs="Calibri"/>
          <w:sz w:val="24"/>
          <w:szCs w:val="24"/>
        </w:rPr>
        <w:t>“</w:t>
      </w:r>
      <w:r w:rsidR="00DA715C" w:rsidRPr="00B505D5">
        <w:rPr>
          <w:rFonts w:ascii="Cambria" w:hAnsi="Cambria" w:cs="Calibri"/>
          <w:sz w:val="24"/>
          <w:szCs w:val="24"/>
        </w:rPr>
        <w:t>Who is my primary contact person? Is he or she a representative of an investment advisor or a broker-dealer? Who can I talk to if I have concerns about how this person is treating me?</w:t>
      </w:r>
      <w:r w:rsidRPr="00B505D5">
        <w:rPr>
          <w:rFonts w:ascii="Cambria" w:hAnsi="Cambria" w:cs="Calibri"/>
          <w:sz w:val="24"/>
          <w:szCs w:val="24"/>
        </w:rPr>
        <w:t>”</w:t>
      </w:r>
    </w:p>
    <w:p w14:paraId="45DE7619" w14:textId="77777777" w:rsidR="00FD2E84" w:rsidRPr="00E72736" w:rsidRDefault="00FD2E84" w:rsidP="00531DC8">
      <w:pPr>
        <w:spacing w:line="240" w:lineRule="auto"/>
        <w:jc w:val="both"/>
        <w:rPr>
          <w:rFonts w:ascii="Cambria" w:hAnsi="Cambria" w:cs="Calibri"/>
          <w:sz w:val="22"/>
          <w:szCs w:val="22"/>
        </w:rPr>
      </w:pPr>
    </w:p>
    <w:sectPr w:rsidR="00FD2E84" w:rsidRPr="00E72736" w:rsidSect="002B7A15">
      <w:headerReference w:type="default" r:id="rId8"/>
      <w:footerReference w:type="default" r:id="rId9"/>
      <w:pgSz w:w="12240" w:h="15840"/>
      <w:pgMar w:top="720" w:right="720" w:bottom="720" w:left="720" w:header="720" w:footer="576"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0F770" w14:textId="77777777" w:rsidR="000E6B3A" w:rsidRDefault="000E6B3A" w:rsidP="000E6B3A">
      <w:pPr>
        <w:spacing w:after="0" w:line="240" w:lineRule="auto"/>
      </w:pPr>
      <w:r>
        <w:separator/>
      </w:r>
    </w:p>
  </w:endnote>
  <w:endnote w:type="continuationSeparator" w:id="0">
    <w:p w14:paraId="191AFA19" w14:textId="77777777" w:rsidR="000E6B3A" w:rsidRDefault="000E6B3A" w:rsidP="000E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F1D9B" w14:textId="1C707E9F" w:rsidR="00A62214" w:rsidRDefault="00A62214" w:rsidP="00A62214">
    <w:pPr>
      <w:pStyle w:val="Footer"/>
      <w:spacing w:before="120"/>
      <w:jc w:val="center"/>
      <w:rPr>
        <w:rFonts w:ascii="Cambria" w:hAnsi="Cambria"/>
        <w:sz w:val="20"/>
      </w:rPr>
    </w:pPr>
    <w:r>
      <w:rPr>
        <w:rFonts w:ascii="Cambria" w:hAnsi="Cambria"/>
        <w:sz w:val="20"/>
      </w:rPr>
      <w:tab/>
    </w:r>
    <w:r w:rsidR="00B505D5">
      <w:rPr>
        <w:rFonts w:ascii="Cambria" w:hAnsi="Cambria"/>
        <w:sz w:val="20"/>
      </w:rPr>
      <w:t>January 11, 2022</w:t>
    </w:r>
    <w:r w:rsidR="000E6B3A" w:rsidRPr="003050B5">
      <w:rPr>
        <w:rFonts w:ascii="Cambria" w:hAnsi="Cambria"/>
        <w:sz w:val="20"/>
      </w:rPr>
      <w:tab/>
    </w:r>
  </w:p>
  <w:p w14:paraId="1096D006" w14:textId="37E856AE" w:rsidR="000E6B3A" w:rsidRDefault="000E6B3A" w:rsidP="00A62214">
    <w:pPr>
      <w:pStyle w:val="Footer"/>
      <w:jc w:val="center"/>
    </w:pPr>
    <w:r w:rsidRPr="00596D2F">
      <w:rPr>
        <w:rFonts w:ascii="Cambria" w:hAnsi="Cambria"/>
        <w:sz w:val="20"/>
      </w:rPr>
      <w:t xml:space="preserve">Page </w:t>
    </w:r>
    <w:r w:rsidRPr="00596D2F">
      <w:rPr>
        <w:rFonts w:ascii="Cambria" w:hAnsi="Cambria"/>
        <w:b/>
        <w:bCs/>
        <w:sz w:val="20"/>
      </w:rPr>
      <w:fldChar w:fldCharType="begin"/>
    </w:r>
    <w:r w:rsidRPr="00596D2F">
      <w:rPr>
        <w:rFonts w:ascii="Cambria" w:hAnsi="Cambria"/>
        <w:b/>
        <w:bCs/>
        <w:sz w:val="20"/>
      </w:rPr>
      <w:instrText xml:space="preserve"> PAGE  \* Arabic  \* MERGEFORMAT </w:instrText>
    </w:r>
    <w:r w:rsidRPr="00596D2F">
      <w:rPr>
        <w:rFonts w:ascii="Cambria" w:hAnsi="Cambria"/>
        <w:b/>
        <w:bCs/>
        <w:sz w:val="20"/>
      </w:rPr>
      <w:fldChar w:fldCharType="separate"/>
    </w:r>
    <w:r>
      <w:rPr>
        <w:rFonts w:ascii="Cambria" w:hAnsi="Cambria"/>
        <w:b/>
        <w:bCs/>
        <w:sz w:val="20"/>
      </w:rPr>
      <w:t>2</w:t>
    </w:r>
    <w:r w:rsidRPr="00596D2F">
      <w:rPr>
        <w:rFonts w:ascii="Cambria" w:hAnsi="Cambria"/>
        <w:b/>
        <w:bCs/>
        <w:sz w:val="20"/>
      </w:rPr>
      <w:fldChar w:fldCharType="end"/>
    </w:r>
    <w:r w:rsidRPr="00596D2F">
      <w:rPr>
        <w:rFonts w:ascii="Cambria" w:hAnsi="Cambria"/>
        <w:sz w:val="20"/>
      </w:rPr>
      <w:t xml:space="preserve"> of </w:t>
    </w:r>
    <w:r w:rsidRPr="00596D2F">
      <w:rPr>
        <w:rFonts w:ascii="Cambria" w:hAnsi="Cambria"/>
        <w:b/>
        <w:bCs/>
        <w:sz w:val="20"/>
      </w:rPr>
      <w:fldChar w:fldCharType="begin"/>
    </w:r>
    <w:r w:rsidRPr="00596D2F">
      <w:rPr>
        <w:rFonts w:ascii="Cambria" w:hAnsi="Cambria"/>
        <w:b/>
        <w:bCs/>
        <w:sz w:val="20"/>
      </w:rPr>
      <w:instrText xml:space="preserve"> NUMPAGES  \* Arabic  \* MERGEFORMAT </w:instrText>
    </w:r>
    <w:r w:rsidRPr="00596D2F">
      <w:rPr>
        <w:rFonts w:ascii="Cambria" w:hAnsi="Cambria"/>
        <w:b/>
        <w:bCs/>
        <w:sz w:val="20"/>
      </w:rPr>
      <w:fldChar w:fldCharType="separate"/>
    </w:r>
    <w:r>
      <w:rPr>
        <w:rFonts w:ascii="Cambria" w:hAnsi="Cambria"/>
        <w:b/>
        <w:bCs/>
        <w:sz w:val="20"/>
      </w:rPr>
      <w:t>5</w:t>
    </w:r>
    <w:r w:rsidRPr="00596D2F">
      <w:rPr>
        <w:rFonts w:ascii="Cambria" w:hAnsi="Cambri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457AE" w14:textId="77777777" w:rsidR="000E6B3A" w:rsidRDefault="000E6B3A" w:rsidP="000E6B3A">
      <w:pPr>
        <w:spacing w:after="0" w:line="240" w:lineRule="auto"/>
      </w:pPr>
      <w:r>
        <w:separator/>
      </w:r>
    </w:p>
  </w:footnote>
  <w:footnote w:type="continuationSeparator" w:id="0">
    <w:p w14:paraId="16478292" w14:textId="77777777" w:rsidR="000E6B3A" w:rsidRDefault="000E6B3A" w:rsidP="000E6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85A9" w14:textId="77777777" w:rsidR="006306E3" w:rsidRDefault="006306E3" w:rsidP="006306E3">
    <w:pPr>
      <w:pStyle w:val="Header"/>
      <w:jc w:val="center"/>
      <w:rPr>
        <w:rFonts w:ascii="Cambria" w:hAnsi="Cambria"/>
        <w:b/>
        <w:sz w:val="32"/>
      </w:rPr>
    </w:pPr>
    <w:r>
      <w:rPr>
        <w:rFonts w:ascii="Cambria" w:hAnsi="Cambria"/>
        <w:b/>
        <w:sz w:val="32"/>
      </w:rPr>
      <w:t>Clio Asset Management LLC</w:t>
    </w:r>
  </w:p>
  <w:p w14:paraId="3B3E4390" w14:textId="13F83240" w:rsidR="00B2424D" w:rsidRPr="00E72736" w:rsidRDefault="00B2424D" w:rsidP="002B7A15">
    <w:pPr>
      <w:pStyle w:val="Header"/>
      <w:spacing w:after="240"/>
      <w:jc w:val="center"/>
      <w:rPr>
        <w:rFonts w:ascii="Cambria" w:hAnsi="Cambria"/>
        <w:b/>
      </w:rPr>
    </w:pPr>
    <w:r w:rsidRPr="00E72736">
      <w:rPr>
        <w:rFonts w:ascii="Cambria" w:hAnsi="Cambria"/>
        <w:b/>
        <w:sz w:val="32"/>
      </w:rPr>
      <w:t>Client Relationship Summary – Form CRS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680F59"/>
    <w:multiLevelType w:val="hybridMultilevel"/>
    <w:tmpl w:val="0C9A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14"/>
    <w:rsid w:val="00003BA9"/>
    <w:rsid w:val="00011430"/>
    <w:rsid w:val="0005540A"/>
    <w:rsid w:val="00086D96"/>
    <w:rsid w:val="000B0FCD"/>
    <w:rsid w:val="000E24EB"/>
    <w:rsid w:val="000E6B3A"/>
    <w:rsid w:val="00102CCB"/>
    <w:rsid w:val="00125135"/>
    <w:rsid w:val="00160576"/>
    <w:rsid w:val="00180EDA"/>
    <w:rsid w:val="0018260A"/>
    <w:rsid w:val="00183AB6"/>
    <w:rsid w:val="001904CF"/>
    <w:rsid w:val="001920FA"/>
    <w:rsid w:val="001A3BCF"/>
    <w:rsid w:val="00232324"/>
    <w:rsid w:val="002501AB"/>
    <w:rsid w:val="002535FF"/>
    <w:rsid w:val="002B7A15"/>
    <w:rsid w:val="002D2E2E"/>
    <w:rsid w:val="002E1307"/>
    <w:rsid w:val="002E1852"/>
    <w:rsid w:val="002E74DB"/>
    <w:rsid w:val="00392922"/>
    <w:rsid w:val="00394964"/>
    <w:rsid w:val="003A0CB6"/>
    <w:rsid w:val="00462F47"/>
    <w:rsid w:val="00471979"/>
    <w:rsid w:val="00483A8E"/>
    <w:rsid w:val="00486B16"/>
    <w:rsid w:val="004C2470"/>
    <w:rsid w:val="004D2A41"/>
    <w:rsid w:val="004E7E12"/>
    <w:rsid w:val="00531DC8"/>
    <w:rsid w:val="005937E0"/>
    <w:rsid w:val="005A557E"/>
    <w:rsid w:val="005A66CF"/>
    <w:rsid w:val="005F50C5"/>
    <w:rsid w:val="00607FFB"/>
    <w:rsid w:val="006200C5"/>
    <w:rsid w:val="006306E3"/>
    <w:rsid w:val="00681A88"/>
    <w:rsid w:val="006D0095"/>
    <w:rsid w:val="006E16B1"/>
    <w:rsid w:val="00731D7B"/>
    <w:rsid w:val="00754A74"/>
    <w:rsid w:val="00761203"/>
    <w:rsid w:val="00765114"/>
    <w:rsid w:val="0077661F"/>
    <w:rsid w:val="007C0C16"/>
    <w:rsid w:val="00860610"/>
    <w:rsid w:val="00893064"/>
    <w:rsid w:val="00896821"/>
    <w:rsid w:val="008D5C8C"/>
    <w:rsid w:val="00930438"/>
    <w:rsid w:val="009315A8"/>
    <w:rsid w:val="00933B3B"/>
    <w:rsid w:val="0093788D"/>
    <w:rsid w:val="009743CC"/>
    <w:rsid w:val="00975714"/>
    <w:rsid w:val="009A1F05"/>
    <w:rsid w:val="009B2CED"/>
    <w:rsid w:val="009B510F"/>
    <w:rsid w:val="009F3C3B"/>
    <w:rsid w:val="00A161A1"/>
    <w:rsid w:val="00A41500"/>
    <w:rsid w:val="00A62214"/>
    <w:rsid w:val="00AB4879"/>
    <w:rsid w:val="00AD0442"/>
    <w:rsid w:val="00AD0FA3"/>
    <w:rsid w:val="00B05807"/>
    <w:rsid w:val="00B2424D"/>
    <w:rsid w:val="00B505D5"/>
    <w:rsid w:val="00B60172"/>
    <w:rsid w:val="00B745B7"/>
    <w:rsid w:val="00BE7D11"/>
    <w:rsid w:val="00C14CB8"/>
    <w:rsid w:val="00C94330"/>
    <w:rsid w:val="00C959E6"/>
    <w:rsid w:val="00CC3E98"/>
    <w:rsid w:val="00CC606C"/>
    <w:rsid w:val="00CE50BE"/>
    <w:rsid w:val="00D25105"/>
    <w:rsid w:val="00D27A3B"/>
    <w:rsid w:val="00D30231"/>
    <w:rsid w:val="00D4734C"/>
    <w:rsid w:val="00D555ED"/>
    <w:rsid w:val="00D55EE4"/>
    <w:rsid w:val="00D66390"/>
    <w:rsid w:val="00DA14A4"/>
    <w:rsid w:val="00DA715C"/>
    <w:rsid w:val="00DB33B1"/>
    <w:rsid w:val="00DC41F6"/>
    <w:rsid w:val="00DD2941"/>
    <w:rsid w:val="00E72736"/>
    <w:rsid w:val="00E85378"/>
    <w:rsid w:val="00EF7E14"/>
    <w:rsid w:val="00F05F81"/>
    <w:rsid w:val="00F2211D"/>
    <w:rsid w:val="00F225F8"/>
    <w:rsid w:val="00F943D9"/>
    <w:rsid w:val="00FD2E84"/>
    <w:rsid w:val="00FE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7194F42"/>
  <w15:chartTrackingRefBased/>
  <w15:docId w15:val="{6BC46A35-386B-4D60-9475-25F474B8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4C"/>
  </w:style>
  <w:style w:type="paragraph" w:styleId="Heading1">
    <w:name w:val="heading 1"/>
    <w:basedOn w:val="Normal"/>
    <w:next w:val="Normal"/>
    <w:link w:val="Heading1Char"/>
    <w:uiPriority w:val="9"/>
    <w:qFormat/>
    <w:rsid w:val="00D4734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D4734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4734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4734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4734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4734C"/>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4734C"/>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4734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4734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15C"/>
    <w:rPr>
      <w:color w:val="0563C1" w:themeColor="hyperlink"/>
      <w:u w:val="single"/>
    </w:rPr>
  </w:style>
  <w:style w:type="character" w:styleId="UnresolvedMention">
    <w:name w:val="Unresolved Mention"/>
    <w:basedOn w:val="DefaultParagraphFont"/>
    <w:uiPriority w:val="99"/>
    <w:semiHidden/>
    <w:unhideWhenUsed/>
    <w:rsid w:val="00DA715C"/>
    <w:rPr>
      <w:color w:val="605E5C"/>
      <w:shd w:val="clear" w:color="auto" w:fill="E1DFDD"/>
    </w:rPr>
  </w:style>
  <w:style w:type="paragraph" w:styleId="BodyText">
    <w:name w:val="Body Text"/>
    <w:basedOn w:val="Normal"/>
    <w:link w:val="BodyTextChar"/>
    <w:uiPriority w:val="1"/>
    <w:rsid w:val="00531DC8"/>
    <w:pPr>
      <w:widowControl w:val="0"/>
      <w:spacing w:after="0" w:line="240" w:lineRule="auto"/>
      <w:ind w:left="822" w:hanging="360"/>
    </w:pPr>
    <w:rPr>
      <w:rFonts w:ascii="Calibri" w:eastAsia="Calibri" w:hAnsi="Calibri"/>
      <w:sz w:val="24"/>
      <w:szCs w:val="24"/>
    </w:rPr>
  </w:style>
  <w:style w:type="character" w:customStyle="1" w:styleId="BodyTextChar">
    <w:name w:val="Body Text Char"/>
    <w:basedOn w:val="DefaultParagraphFont"/>
    <w:link w:val="BodyText"/>
    <w:uiPriority w:val="1"/>
    <w:rsid w:val="00531DC8"/>
    <w:rPr>
      <w:rFonts w:ascii="Calibri" w:eastAsia="Calibri" w:hAnsi="Calibri"/>
      <w:sz w:val="24"/>
      <w:szCs w:val="24"/>
    </w:rPr>
  </w:style>
  <w:style w:type="character" w:customStyle="1" w:styleId="Heading1Char">
    <w:name w:val="Heading 1 Char"/>
    <w:basedOn w:val="DefaultParagraphFont"/>
    <w:link w:val="Heading1"/>
    <w:uiPriority w:val="9"/>
    <w:rsid w:val="00D4734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D4734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4734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4734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4734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4734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4734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4734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4734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4734C"/>
    <w:pPr>
      <w:spacing w:line="240" w:lineRule="auto"/>
    </w:pPr>
    <w:rPr>
      <w:b/>
      <w:bCs/>
      <w:smallCaps/>
      <w:color w:val="595959" w:themeColor="text1" w:themeTint="A6"/>
    </w:rPr>
  </w:style>
  <w:style w:type="paragraph" w:styleId="Title">
    <w:name w:val="Title"/>
    <w:basedOn w:val="Normal"/>
    <w:next w:val="Normal"/>
    <w:link w:val="TitleChar"/>
    <w:uiPriority w:val="10"/>
    <w:qFormat/>
    <w:rsid w:val="00D4734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4734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4734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4734C"/>
    <w:rPr>
      <w:rFonts w:asciiTheme="majorHAnsi" w:eastAsiaTheme="majorEastAsia" w:hAnsiTheme="majorHAnsi" w:cstheme="majorBidi"/>
      <w:sz w:val="30"/>
      <w:szCs w:val="30"/>
    </w:rPr>
  </w:style>
  <w:style w:type="character" w:styleId="Strong">
    <w:name w:val="Strong"/>
    <w:basedOn w:val="DefaultParagraphFont"/>
    <w:uiPriority w:val="22"/>
    <w:qFormat/>
    <w:rsid w:val="00D4734C"/>
    <w:rPr>
      <w:b/>
      <w:bCs/>
    </w:rPr>
  </w:style>
  <w:style w:type="character" w:styleId="Emphasis">
    <w:name w:val="Emphasis"/>
    <w:basedOn w:val="DefaultParagraphFont"/>
    <w:uiPriority w:val="20"/>
    <w:qFormat/>
    <w:rsid w:val="00D4734C"/>
    <w:rPr>
      <w:i/>
      <w:iCs/>
      <w:color w:val="70AD47" w:themeColor="accent6"/>
    </w:rPr>
  </w:style>
  <w:style w:type="paragraph" w:styleId="NoSpacing">
    <w:name w:val="No Spacing"/>
    <w:uiPriority w:val="1"/>
    <w:qFormat/>
    <w:rsid w:val="00D4734C"/>
    <w:pPr>
      <w:spacing w:after="0" w:line="240" w:lineRule="auto"/>
    </w:pPr>
  </w:style>
  <w:style w:type="paragraph" w:styleId="Quote">
    <w:name w:val="Quote"/>
    <w:basedOn w:val="Normal"/>
    <w:next w:val="Normal"/>
    <w:link w:val="QuoteChar"/>
    <w:uiPriority w:val="29"/>
    <w:qFormat/>
    <w:rsid w:val="00D4734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4734C"/>
    <w:rPr>
      <w:i/>
      <w:iCs/>
      <w:color w:val="262626" w:themeColor="text1" w:themeTint="D9"/>
    </w:rPr>
  </w:style>
  <w:style w:type="paragraph" w:styleId="IntenseQuote">
    <w:name w:val="Intense Quote"/>
    <w:basedOn w:val="Normal"/>
    <w:next w:val="Normal"/>
    <w:link w:val="IntenseQuoteChar"/>
    <w:uiPriority w:val="30"/>
    <w:qFormat/>
    <w:rsid w:val="00D4734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4734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4734C"/>
    <w:rPr>
      <w:i/>
      <w:iCs/>
    </w:rPr>
  </w:style>
  <w:style w:type="character" w:styleId="IntenseEmphasis">
    <w:name w:val="Intense Emphasis"/>
    <w:basedOn w:val="DefaultParagraphFont"/>
    <w:uiPriority w:val="21"/>
    <w:qFormat/>
    <w:rsid w:val="00D4734C"/>
    <w:rPr>
      <w:b/>
      <w:bCs/>
      <w:i/>
      <w:iCs/>
    </w:rPr>
  </w:style>
  <w:style w:type="character" w:styleId="SubtleReference">
    <w:name w:val="Subtle Reference"/>
    <w:basedOn w:val="DefaultParagraphFont"/>
    <w:uiPriority w:val="31"/>
    <w:qFormat/>
    <w:rsid w:val="00D4734C"/>
    <w:rPr>
      <w:smallCaps/>
      <w:color w:val="595959" w:themeColor="text1" w:themeTint="A6"/>
    </w:rPr>
  </w:style>
  <w:style w:type="character" w:styleId="IntenseReference">
    <w:name w:val="Intense Reference"/>
    <w:basedOn w:val="DefaultParagraphFont"/>
    <w:uiPriority w:val="32"/>
    <w:qFormat/>
    <w:rsid w:val="00D4734C"/>
    <w:rPr>
      <w:b/>
      <w:bCs/>
      <w:smallCaps/>
      <w:color w:val="70AD47" w:themeColor="accent6"/>
    </w:rPr>
  </w:style>
  <w:style w:type="character" w:styleId="BookTitle">
    <w:name w:val="Book Title"/>
    <w:basedOn w:val="DefaultParagraphFont"/>
    <w:uiPriority w:val="33"/>
    <w:qFormat/>
    <w:rsid w:val="00D4734C"/>
    <w:rPr>
      <w:b/>
      <w:bCs/>
      <w:caps w:val="0"/>
      <w:smallCaps/>
      <w:spacing w:val="7"/>
      <w:sz w:val="21"/>
      <w:szCs w:val="21"/>
    </w:rPr>
  </w:style>
  <w:style w:type="paragraph" w:styleId="TOCHeading">
    <w:name w:val="TOC Heading"/>
    <w:basedOn w:val="Heading1"/>
    <w:next w:val="Normal"/>
    <w:uiPriority w:val="39"/>
    <w:semiHidden/>
    <w:unhideWhenUsed/>
    <w:qFormat/>
    <w:rsid w:val="00D4734C"/>
    <w:pPr>
      <w:outlineLvl w:val="9"/>
    </w:pPr>
  </w:style>
  <w:style w:type="character" w:styleId="CommentReference">
    <w:name w:val="annotation reference"/>
    <w:basedOn w:val="DefaultParagraphFont"/>
    <w:uiPriority w:val="99"/>
    <w:semiHidden/>
    <w:unhideWhenUsed/>
    <w:rsid w:val="005A557E"/>
    <w:rPr>
      <w:sz w:val="16"/>
      <w:szCs w:val="16"/>
    </w:rPr>
  </w:style>
  <w:style w:type="paragraph" w:styleId="CommentText">
    <w:name w:val="annotation text"/>
    <w:basedOn w:val="Normal"/>
    <w:link w:val="CommentTextChar"/>
    <w:uiPriority w:val="99"/>
    <w:unhideWhenUsed/>
    <w:rsid w:val="005A557E"/>
    <w:pPr>
      <w:spacing w:line="240" w:lineRule="auto"/>
    </w:pPr>
    <w:rPr>
      <w:sz w:val="20"/>
      <w:szCs w:val="20"/>
    </w:rPr>
  </w:style>
  <w:style w:type="character" w:customStyle="1" w:styleId="CommentTextChar">
    <w:name w:val="Comment Text Char"/>
    <w:basedOn w:val="DefaultParagraphFont"/>
    <w:link w:val="CommentText"/>
    <w:uiPriority w:val="99"/>
    <w:rsid w:val="005A557E"/>
    <w:rPr>
      <w:sz w:val="20"/>
      <w:szCs w:val="20"/>
    </w:rPr>
  </w:style>
  <w:style w:type="paragraph" w:styleId="CommentSubject">
    <w:name w:val="annotation subject"/>
    <w:basedOn w:val="CommentText"/>
    <w:next w:val="CommentText"/>
    <w:link w:val="CommentSubjectChar"/>
    <w:uiPriority w:val="99"/>
    <w:semiHidden/>
    <w:unhideWhenUsed/>
    <w:rsid w:val="005A557E"/>
    <w:rPr>
      <w:b/>
      <w:bCs/>
    </w:rPr>
  </w:style>
  <w:style w:type="character" w:customStyle="1" w:styleId="CommentSubjectChar">
    <w:name w:val="Comment Subject Char"/>
    <w:basedOn w:val="CommentTextChar"/>
    <w:link w:val="CommentSubject"/>
    <w:uiPriority w:val="99"/>
    <w:semiHidden/>
    <w:rsid w:val="005A557E"/>
    <w:rPr>
      <w:b/>
      <w:bCs/>
      <w:sz w:val="20"/>
      <w:szCs w:val="20"/>
    </w:rPr>
  </w:style>
  <w:style w:type="paragraph" w:styleId="BalloonText">
    <w:name w:val="Balloon Text"/>
    <w:basedOn w:val="Normal"/>
    <w:link w:val="BalloonTextChar"/>
    <w:uiPriority w:val="99"/>
    <w:semiHidden/>
    <w:unhideWhenUsed/>
    <w:rsid w:val="005A5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57E"/>
    <w:rPr>
      <w:rFonts w:ascii="Segoe UI" w:hAnsi="Segoe UI" w:cs="Segoe UI"/>
      <w:sz w:val="18"/>
      <w:szCs w:val="18"/>
    </w:rPr>
  </w:style>
  <w:style w:type="paragraph" w:styleId="Header">
    <w:name w:val="header"/>
    <w:basedOn w:val="Normal"/>
    <w:link w:val="HeaderChar"/>
    <w:uiPriority w:val="99"/>
    <w:unhideWhenUsed/>
    <w:rsid w:val="000E6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B3A"/>
  </w:style>
  <w:style w:type="paragraph" w:styleId="Footer">
    <w:name w:val="footer"/>
    <w:basedOn w:val="Normal"/>
    <w:link w:val="FooterChar"/>
    <w:uiPriority w:val="99"/>
    <w:unhideWhenUsed/>
    <w:rsid w:val="000E6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B3A"/>
  </w:style>
  <w:style w:type="paragraph" w:customStyle="1" w:styleId="Default">
    <w:name w:val="Default"/>
    <w:rsid w:val="00C9433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0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B4C06-3197-4609-A731-0B8C281C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883</Words>
  <Characters>4826</Characters>
  <Application>Microsoft Office Word</Application>
  <DocSecurity>0</DocSecurity>
  <Lines>84</Lines>
  <Paragraphs>45</Paragraphs>
  <ScaleCrop>false</ScaleCrop>
  <HeadingPairs>
    <vt:vector size="2" baseType="variant">
      <vt:variant>
        <vt:lpstr>Title</vt:lpstr>
      </vt:variant>
      <vt:variant>
        <vt:i4>1</vt:i4>
      </vt:variant>
    </vt:vector>
  </HeadingPairs>
  <TitlesOfParts>
    <vt:vector size="1" baseType="lpstr">
      <vt:lpstr/>
    </vt:vector>
  </TitlesOfParts>
  <Company>GFG</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Registrar - Kim Johnson</dc:creator>
  <cp:keywords/>
  <dc:description/>
  <cp:lastModifiedBy>RIA Registrar - Heather Simmons</cp:lastModifiedBy>
  <cp:revision>2</cp:revision>
  <dcterms:created xsi:type="dcterms:W3CDTF">2022-01-10T21:07:00Z</dcterms:created>
  <dcterms:modified xsi:type="dcterms:W3CDTF">2022-01-10T21:07:00Z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-771837188</vt:i4>
  </property>
</Properties>
</file>